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44" w:rsidRDefault="004F4067" w:rsidP="004F4067">
      <w:pPr>
        <w:jc w:val="center"/>
      </w:pPr>
      <w:r>
        <w:t>Frayer Model – Unit-</w:t>
      </w:r>
      <w:r w:rsidR="009F3BCF">
        <w:t>5</w:t>
      </w:r>
      <w:r>
        <w:t>- Acids, bases and solutions</w:t>
      </w:r>
    </w:p>
    <w:p w:rsidR="003B6C1C" w:rsidRPr="003B302F" w:rsidRDefault="003B6C1C" w:rsidP="003B6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UNIT-4</w:t>
      </w:r>
      <w:r w:rsidRPr="003B302F">
        <w:rPr>
          <w:rFonts w:ascii="Times New Roman" w:hAnsi="Times New Roman" w:cs="Times New Roman"/>
          <w:sz w:val="24"/>
          <w:szCs w:val="24"/>
        </w:rPr>
        <w:t xml:space="preserve"> – VOCABULARY – HOMEWORK – MAKE FRAYERMODELS FOR THE BELOW GIVEN WORDS</w:t>
      </w:r>
    </w:p>
    <w:p w:rsidR="003B6C1C" w:rsidRDefault="003B6C1C" w:rsidP="003B6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– 10/14</w:t>
      </w:r>
    </w:p>
    <w:p w:rsidR="009F3BCF" w:rsidRDefault="009F3BCF" w:rsidP="009F3BC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6"/>
        <w:gridCol w:w="6396"/>
      </w:tblGrid>
      <w:tr w:rsidR="009F3BC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396" w:type="dxa"/>
          </w:tcPr>
          <w:p w:rsidR="009F3BCF" w:rsidRPr="009F3BCF" w:rsidRDefault="009F3BCF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 w:rsidRPr="009F3BCF">
              <w:rPr>
                <w:sz w:val="28"/>
                <w:szCs w:val="28"/>
              </w:rPr>
              <w:t xml:space="preserve">Concentration, </w:t>
            </w:r>
            <w:r w:rsidR="00EC552E">
              <w:rPr>
                <w:sz w:val="28"/>
                <w:szCs w:val="28"/>
              </w:rPr>
              <w:t xml:space="preserve">  </w:t>
            </w:r>
            <w:proofErr w:type="gramEnd"/>
            <w:r w:rsidR="00EC552E">
              <w:rPr>
                <w:sz w:val="28"/>
                <w:szCs w:val="28"/>
              </w:rPr>
              <w:t xml:space="preserve"> </w:t>
            </w:r>
            <w:r w:rsidRPr="009F3BCF">
              <w:rPr>
                <w:sz w:val="28"/>
                <w:szCs w:val="28"/>
              </w:rPr>
              <w:t xml:space="preserve">Conductivity, </w:t>
            </w:r>
            <w:r w:rsidR="00EC552E">
              <w:rPr>
                <w:sz w:val="28"/>
                <w:szCs w:val="28"/>
              </w:rPr>
              <w:t xml:space="preserve">   </w:t>
            </w:r>
            <w:r w:rsidRPr="009F3BCF">
              <w:rPr>
                <w:sz w:val="28"/>
                <w:szCs w:val="28"/>
              </w:rPr>
              <w:t xml:space="preserve">Dilute, </w:t>
            </w:r>
            <w:r w:rsidR="00EC552E">
              <w:rPr>
                <w:sz w:val="28"/>
                <w:szCs w:val="28"/>
              </w:rPr>
              <w:t xml:space="preserve">    </w:t>
            </w:r>
            <w:r w:rsidRPr="009F3BCF">
              <w:rPr>
                <w:sz w:val="28"/>
                <w:szCs w:val="28"/>
              </w:rPr>
              <w:t xml:space="preserve">Saturated, Soluble, </w:t>
            </w:r>
            <w:r w:rsidR="00EC552E">
              <w:rPr>
                <w:sz w:val="28"/>
                <w:szCs w:val="28"/>
              </w:rPr>
              <w:t xml:space="preserve">     </w:t>
            </w:r>
            <w:r w:rsidRPr="009F3BCF">
              <w:rPr>
                <w:sz w:val="28"/>
                <w:szCs w:val="28"/>
              </w:rPr>
              <w:t xml:space="preserve">Solubility Curve, </w:t>
            </w:r>
            <w:r w:rsidR="00EC552E">
              <w:rPr>
                <w:sz w:val="28"/>
                <w:szCs w:val="28"/>
              </w:rPr>
              <w:t xml:space="preserve">      </w:t>
            </w:r>
            <w:r w:rsidRPr="009F3BCF">
              <w:rPr>
                <w:sz w:val="28"/>
                <w:szCs w:val="28"/>
              </w:rPr>
              <w:t xml:space="preserve">Solute, </w:t>
            </w:r>
            <w:r w:rsidR="00EC552E">
              <w:rPr>
                <w:sz w:val="28"/>
                <w:szCs w:val="28"/>
              </w:rPr>
              <w:t xml:space="preserve">      </w:t>
            </w:r>
            <w:r w:rsidRPr="009F3BCF">
              <w:rPr>
                <w:sz w:val="28"/>
                <w:szCs w:val="28"/>
              </w:rPr>
              <w:t xml:space="preserve">Solvent, Supersaturated, </w:t>
            </w:r>
            <w:r w:rsidR="00EC552E">
              <w:rPr>
                <w:sz w:val="28"/>
                <w:szCs w:val="28"/>
              </w:rPr>
              <w:t xml:space="preserve">       </w:t>
            </w:r>
            <w:r w:rsidRPr="009F3BCF">
              <w:rPr>
                <w:sz w:val="28"/>
                <w:szCs w:val="28"/>
              </w:rPr>
              <w:t xml:space="preserve">Unsaturated, </w:t>
            </w:r>
            <w:r w:rsidR="00EC552E">
              <w:rPr>
                <w:sz w:val="28"/>
                <w:szCs w:val="28"/>
              </w:rPr>
              <w:t xml:space="preserve">      </w:t>
            </w:r>
            <w:r w:rsidRPr="009F3BCF">
              <w:rPr>
                <w:sz w:val="28"/>
                <w:szCs w:val="28"/>
              </w:rPr>
              <w:t xml:space="preserve">Acid, </w:t>
            </w:r>
            <w:r w:rsidR="00EC552E">
              <w:rPr>
                <w:sz w:val="28"/>
                <w:szCs w:val="28"/>
              </w:rPr>
              <w:t xml:space="preserve">     </w:t>
            </w:r>
            <w:r w:rsidRPr="009F3BCF">
              <w:rPr>
                <w:sz w:val="28"/>
                <w:szCs w:val="28"/>
              </w:rPr>
              <w:t xml:space="preserve">Base, Indicator, </w:t>
            </w:r>
            <w:r w:rsidR="00EC552E">
              <w:rPr>
                <w:sz w:val="28"/>
                <w:szCs w:val="28"/>
              </w:rPr>
              <w:t xml:space="preserve">     </w:t>
            </w:r>
            <w:r w:rsidRPr="009F3BCF">
              <w:rPr>
                <w:sz w:val="28"/>
                <w:szCs w:val="28"/>
              </w:rPr>
              <w:t>Neutralization,</w:t>
            </w:r>
            <w:r w:rsidR="00EC552E">
              <w:rPr>
                <w:sz w:val="28"/>
                <w:szCs w:val="28"/>
              </w:rPr>
              <w:t xml:space="preserve">    </w:t>
            </w:r>
            <w:r w:rsidRPr="009F3BCF">
              <w:rPr>
                <w:sz w:val="28"/>
                <w:szCs w:val="28"/>
              </w:rPr>
              <w:t xml:space="preserve"> pH, </w:t>
            </w:r>
            <w:r w:rsidR="00EC552E">
              <w:rPr>
                <w:sz w:val="28"/>
                <w:szCs w:val="28"/>
              </w:rPr>
              <w:t xml:space="preserve">     </w:t>
            </w:r>
            <w:r w:rsidRPr="009F3BCF">
              <w:rPr>
                <w:sz w:val="28"/>
                <w:szCs w:val="28"/>
              </w:rPr>
              <w:t xml:space="preserve">pH scale, </w:t>
            </w:r>
            <w:r w:rsidR="00EC552E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9F3BCF">
              <w:rPr>
                <w:sz w:val="28"/>
                <w:szCs w:val="28"/>
              </w:rPr>
              <w:t>salts</w:t>
            </w:r>
          </w:p>
          <w:p w:rsidR="009F3BCF" w:rsidRDefault="009F3BCF">
            <w:pPr>
              <w:pStyle w:val="Default"/>
            </w:pPr>
          </w:p>
          <w:p w:rsidR="009F3BCF" w:rsidRDefault="009F3BC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96" w:type="dxa"/>
          </w:tcPr>
          <w:p w:rsidR="009F3BCF" w:rsidRDefault="009F3BC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F3BCF" w:rsidRDefault="009F3BC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F3BCF" w:rsidRDefault="009F3BC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B6C1C" w:rsidRDefault="003B6C1C" w:rsidP="003B6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C1C" w:rsidRPr="003B302F" w:rsidRDefault="003B6C1C" w:rsidP="003B6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02F">
        <w:rPr>
          <w:rFonts w:ascii="Times New Roman" w:eastAsia="Times New Roman" w:hAnsi="Times New Roman" w:cs="Times New Roman"/>
          <w:sz w:val="24"/>
          <w:szCs w:val="24"/>
        </w:rPr>
        <w:t>Example of Frayer Model</w:t>
      </w:r>
    </w:p>
    <w:p w:rsidR="003B6C1C" w:rsidRPr="003B302F" w:rsidRDefault="003B6C1C" w:rsidP="003B6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0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46726B" wp14:editId="47A035EF">
            <wp:extent cx="5867400" cy="4400550"/>
            <wp:effectExtent l="0" t="0" r="0" b="0"/>
            <wp:docPr id="1" name="Picture 1" descr="http://teamingrocks.files.wordpress.com/2011/01/pictur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amingrocks.files.wordpress.com/2011/01/picture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1C" w:rsidRPr="003B302F" w:rsidRDefault="003B6C1C" w:rsidP="003B6C1C">
      <w:pPr>
        <w:rPr>
          <w:rFonts w:ascii="Times New Roman" w:hAnsi="Times New Roman" w:cs="Times New Roman"/>
          <w:sz w:val="24"/>
          <w:szCs w:val="24"/>
        </w:rPr>
      </w:pPr>
    </w:p>
    <w:p w:rsidR="004F4067" w:rsidRDefault="004F4067" w:rsidP="004F4067"/>
    <w:p w:rsidR="004F4067" w:rsidRDefault="004F4067" w:rsidP="004F4067">
      <w:pPr>
        <w:jc w:val="center"/>
      </w:pPr>
    </w:p>
    <w:sectPr w:rsidR="004F4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67"/>
    <w:rsid w:val="002F7C44"/>
    <w:rsid w:val="003B6C1C"/>
    <w:rsid w:val="004F4067"/>
    <w:rsid w:val="009F3BCF"/>
    <w:rsid w:val="00E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6D32"/>
  <w15:chartTrackingRefBased/>
  <w15:docId w15:val="{BBBAFCD3-B7D0-45DF-83F6-B9AA5FD1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3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Siney</dc:creator>
  <cp:keywords/>
  <dc:description/>
  <cp:lastModifiedBy>Augustine, Siney</cp:lastModifiedBy>
  <cp:revision>3</cp:revision>
  <dcterms:created xsi:type="dcterms:W3CDTF">2016-10-07T12:19:00Z</dcterms:created>
  <dcterms:modified xsi:type="dcterms:W3CDTF">2016-10-07T12:55:00Z</dcterms:modified>
</cp:coreProperties>
</file>